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3" w:rsidRDefault="00567FC3" w:rsidP="00284D8C">
      <w:pPr>
        <w:jc w:val="center"/>
      </w:pPr>
    </w:p>
    <w:p w:rsidR="00B23619" w:rsidRDefault="00B23619" w:rsidP="00B23619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Правила опубликования научных статей </w:t>
      </w:r>
    </w:p>
    <w:p w:rsidR="00B23619" w:rsidRDefault="00B23619" w:rsidP="00B23619">
      <w:pPr>
        <w:tabs>
          <w:tab w:val="left" w:pos="1530"/>
        </w:tabs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в журнале «Российская Арктика»</w:t>
      </w:r>
    </w:p>
    <w:p w:rsidR="00B23619" w:rsidRDefault="00B23619" w:rsidP="00B23619">
      <w:pPr>
        <w:tabs>
          <w:tab w:val="left" w:pos="1530"/>
        </w:tabs>
        <w:spacing w:after="240"/>
        <w:jc w:val="center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b/>
          <w:color w:val="0D0D0D"/>
        </w:rPr>
        <w:t>Журнал включен в Российский индекс научного цитирования (РИНЦ)</w:t>
      </w:r>
    </w:p>
    <w:p w:rsidR="00B23619" w:rsidRDefault="00B23619" w:rsidP="00B23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Варианты предоставления статьи в издательство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Статья может быть отправлена автором по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: info@arctic-centre.com в формате  </w:t>
      </w:r>
      <w:proofErr w:type="spellStart"/>
      <w:r>
        <w:rPr>
          <w:rFonts w:ascii="Times New Roman" w:eastAsia="Times New Roman" w:hAnsi="Times New Roman" w:cs="Times New Roman"/>
        </w:rPr>
        <w:t>Microsoft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Статья может быть отправлена в виде компьютерной распечатки на бумаге в конверте по адресу 101000, Москва, </w:t>
      </w:r>
      <w:proofErr w:type="gramStart"/>
      <w:r>
        <w:rPr>
          <w:rFonts w:ascii="Times New Roman" w:eastAsia="Times New Roman" w:hAnsi="Times New Roman" w:cs="Times New Roman"/>
        </w:rPr>
        <w:t>Армянский</w:t>
      </w:r>
      <w:proofErr w:type="gramEnd"/>
      <w:r>
        <w:rPr>
          <w:rFonts w:ascii="Times New Roman" w:eastAsia="Times New Roman" w:hAnsi="Times New Roman" w:cs="Times New Roman"/>
        </w:rPr>
        <w:t xml:space="preserve"> пер., д. 9/1/1, стр.1, оф. 203. Обязательно приложить носитель CD-R или CD-RW - диск, где текст должен быть записан в формате </w:t>
      </w:r>
      <w:proofErr w:type="spellStart"/>
      <w:r>
        <w:rPr>
          <w:rFonts w:ascii="Times New Roman" w:eastAsia="Times New Roman" w:hAnsi="Times New Roman" w:cs="Times New Roman"/>
        </w:rPr>
        <w:t>Microsoft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Word</w:t>
      </w:r>
      <w:proofErr w:type="spellEnd"/>
      <w:r>
        <w:rPr>
          <w:rFonts w:ascii="Times New Roman" w:eastAsia="Times New Roman" w:hAnsi="Times New Roman" w:cs="Times New Roman"/>
        </w:rPr>
        <w:t xml:space="preserve">. Обращаем внимание на то, что фактический срок доставки почты по России – от одной недели до месяца. </w:t>
      </w:r>
    </w:p>
    <w:p w:rsidR="00B23619" w:rsidRDefault="00B23619" w:rsidP="00B23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Публикация в журнале бесплатная. Автор не оплачивает расходы на подготовку и размещение материалов в издании, а также присвоение индексов DOI. </w:t>
      </w:r>
    </w:p>
    <w:p w:rsidR="00B23619" w:rsidRDefault="00B23619" w:rsidP="00B236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B23619" w:rsidRDefault="00B23619" w:rsidP="00B23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публикации статей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К публикации в журнале принимаются статьи по следующим дисциплинам: </w:t>
      </w:r>
    </w:p>
    <w:p w:rsidR="00B23619" w:rsidRDefault="003264E6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 w:rsidRPr="003264E6">
        <w:rPr>
          <w:rFonts w:ascii="Times New Roman" w:eastAsia="Times New Roman" w:hAnsi="Times New Roman" w:cs="Times New Roman"/>
        </w:rPr>
        <w:t>14</w:t>
      </w:r>
      <w:r w:rsidR="00B23619">
        <w:rPr>
          <w:rFonts w:ascii="Times New Roman" w:eastAsia="Times New Roman" w:hAnsi="Times New Roman" w:cs="Times New Roman"/>
        </w:rPr>
        <w:t>.0</w:t>
      </w:r>
      <w:r w:rsidRPr="003264E6">
        <w:rPr>
          <w:rFonts w:ascii="Times New Roman" w:eastAsia="Times New Roman" w:hAnsi="Times New Roman" w:cs="Times New Roman"/>
        </w:rPr>
        <w:t>2</w:t>
      </w:r>
      <w:r w:rsidR="00B23619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0</w:t>
      </w:r>
      <w:r w:rsidR="00B236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Профилактическая медицина</w:t>
      </w:r>
      <w:r w:rsidR="00B23619">
        <w:rPr>
          <w:rFonts w:ascii="Times New Roman" w:eastAsia="Times New Roman" w:hAnsi="Times New Roman" w:cs="Times New Roman"/>
        </w:rPr>
        <w:t xml:space="preserve">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05.14.00 Энергетика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25.00.00 Науки о Земле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Статьи принимаются на русском и/или английском языках.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К публикации принимаются материалы, имеющие научную новизну и ярко выраженный научный уровень.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В редакции журнала статья проходит экспертизу и </w:t>
      </w:r>
      <w:proofErr w:type="spellStart"/>
      <w:r>
        <w:rPr>
          <w:rFonts w:ascii="Times New Roman" w:eastAsia="Times New Roman" w:hAnsi="Times New Roman" w:cs="Times New Roman"/>
        </w:rPr>
        <w:t>двусторонее</w:t>
      </w:r>
      <w:proofErr w:type="spellEnd"/>
      <w:r>
        <w:rPr>
          <w:rFonts w:ascii="Times New Roman" w:eastAsia="Times New Roman" w:hAnsi="Times New Roman" w:cs="Times New Roman"/>
        </w:rPr>
        <w:t xml:space="preserve"> «слепое» рецензирование (привлекаются доктора наук, профессоры, </w:t>
      </w:r>
      <w:proofErr w:type="gramStart"/>
      <w:r>
        <w:rPr>
          <w:rFonts w:ascii="Times New Roman" w:eastAsia="Times New Roman" w:hAnsi="Times New Roman" w:cs="Times New Roman"/>
        </w:rPr>
        <w:t>член-корреспонденты</w:t>
      </w:r>
      <w:proofErr w:type="gramEnd"/>
      <w:r>
        <w:rPr>
          <w:rFonts w:ascii="Times New Roman" w:eastAsia="Times New Roman" w:hAnsi="Times New Roman" w:cs="Times New Roman"/>
        </w:rPr>
        <w:t xml:space="preserve">, академики соответствующего профиля). В ходе рецензирования проводится оценка статьи по следующим критериям: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актуальность и новизна научной проблемы, решаемой автором;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краткий обзор работ предшественников;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значимость исследования для теории и практики;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перспективность исследования;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уровень значимости проблемы (неочевидность решений, необходимость теоретического поиска, преодоление трудностей на практике);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соответствие или несоответствие положений и выводов автора в работе современным научным концепциям, существующим в данной области исследования;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личный вклад автора статьи в решение рассматриваемой проблемы.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Редакция оставляет за собой право вносить редакторскую правку и отклонять статьи в случае получения на них отрицательной экспертной оценки.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 После проведения научной и технической экспертизы статья либо возвращается на доработку, либо принимается к публикации. Срок проведения экспертизы зависит от объема статьи и не превышает </w:t>
      </w:r>
      <w:r w:rsidR="003264E6">
        <w:rPr>
          <w:rFonts w:ascii="Times New Roman" w:eastAsia="Times New Roman" w:hAnsi="Times New Roman" w:cs="Times New Roman"/>
        </w:rPr>
        <w:t>1 месяца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B23619" w:rsidRDefault="00B23619" w:rsidP="00B23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Этика научных публикаций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В своей работе редакция журнала проводит добросовестную политику и определяет требования к соблюдению публикационной этики со стороны всех участников публикационного процесса: авторов, редакторов, рецензентов, учредителя. Перед подачей статьи в журнал авторам следует ознакомиться с содержанием «Положения об издательской этике научного журнала «Российская Арктика». Документ доступен для скачивания в соответствующей вкладке в разделе «О журнале» на официальном сайте издания.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Авторы обязаны раскрыть любой фактический или потенциальный конфликт интересов, включая область финансовых, личных или иных взаимоотношений с другими людьми или организациями, который может возникнуть в течение трех лет с момента представления статьи и негативно повлиять на нее, или который может рассматриваться как таковой. С текстом декларации конфликта интересов, принятой в издательстве, можно ознакомиться в разделе «Документы» на официальном сайте журнала.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</w:rPr>
        <w:t>Предоставляя статью в журнал, автор в соответствии с ГК РФ от 18.12.2006 № 230-ФЗ (ч. 4) несет ответственность за то, что статья не была ранее опубликована, не отправлена на рассмотрение в другое издательство, одобрена всеми авторами или организациями и в случае принятия к публикации в журнале «Российская Арктика» эта статья не будет опубликована где-либо еще в той же форме, на любом</w:t>
      </w:r>
      <w:proofErr w:type="gramEnd"/>
      <w:r>
        <w:rPr>
          <w:rFonts w:ascii="Times New Roman" w:eastAsia="Times New Roman" w:hAnsi="Times New Roman" w:cs="Times New Roman"/>
        </w:rPr>
        <w:t xml:space="preserve"> другом </w:t>
      </w:r>
      <w:proofErr w:type="gramStart"/>
      <w:r>
        <w:rPr>
          <w:rFonts w:ascii="Times New Roman" w:eastAsia="Times New Roman" w:hAnsi="Times New Roman" w:cs="Times New Roman"/>
        </w:rPr>
        <w:t>языке</w:t>
      </w:r>
      <w:proofErr w:type="gramEnd"/>
      <w:r>
        <w:rPr>
          <w:rFonts w:ascii="Times New Roman" w:eastAsia="Times New Roman" w:hAnsi="Times New Roman" w:cs="Times New Roman"/>
        </w:rPr>
        <w:t xml:space="preserve">, в том числе и в электронном виде.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Редакция строго относится к наличию плагиата и </w:t>
      </w:r>
      <w:proofErr w:type="spellStart"/>
      <w:r>
        <w:rPr>
          <w:rFonts w:ascii="Times New Roman" w:eastAsia="Times New Roman" w:hAnsi="Times New Roman" w:cs="Times New Roman"/>
        </w:rPr>
        <w:t>самоплагиата</w:t>
      </w:r>
      <w:proofErr w:type="spellEnd"/>
      <w:r>
        <w:rPr>
          <w:rFonts w:ascii="Times New Roman" w:eastAsia="Times New Roman" w:hAnsi="Times New Roman" w:cs="Times New Roman"/>
        </w:rPr>
        <w:t xml:space="preserve"> как формам нарушения авторами публикационной этики. Все поступающие рукописи проверяются с помощью системы </w:t>
      </w:r>
      <w:proofErr w:type="spellStart"/>
      <w:r>
        <w:rPr>
          <w:rFonts w:ascii="Times New Roman" w:eastAsia="Times New Roman" w:hAnsi="Times New Roman" w:cs="Times New Roman"/>
        </w:rPr>
        <w:t>Антиплагиат</w:t>
      </w:r>
      <w:proofErr w:type="spellEnd"/>
      <w:r>
        <w:rPr>
          <w:rFonts w:ascii="Times New Roman" w:eastAsia="Times New Roman" w:hAnsi="Times New Roman" w:cs="Times New Roman"/>
        </w:rPr>
        <w:t xml:space="preserve">. Любой обнаруженный случай плагиата и/или </w:t>
      </w:r>
      <w:proofErr w:type="spellStart"/>
      <w:r>
        <w:rPr>
          <w:rFonts w:ascii="Times New Roman" w:eastAsia="Times New Roman" w:hAnsi="Times New Roman" w:cs="Times New Roman"/>
        </w:rPr>
        <w:t>самоплагиата</w:t>
      </w:r>
      <w:proofErr w:type="spellEnd"/>
      <w:r>
        <w:rPr>
          <w:rFonts w:ascii="Times New Roman" w:eastAsia="Times New Roman" w:hAnsi="Times New Roman" w:cs="Times New Roman"/>
        </w:rPr>
        <w:t xml:space="preserve"> приведет к требованию об исправлении (доработке) или даже к отклонению статьи.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Авторам необходимо указать в своих статьях спонсоров (юридических и/или физических лиц), которые оказали финансовую поддержку для проведения исследований и/или для подготовки статьи, и кратко описать роль спонсор</w:t>
      </w:r>
      <w:proofErr w:type="gramStart"/>
      <w:r>
        <w:rPr>
          <w:rFonts w:ascii="Times New Roman" w:eastAsia="Times New Roman" w:hAnsi="Times New Roman" w:cs="Times New Roman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ов</w:t>
      </w:r>
      <w:proofErr w:type="spellEnd"/>
      <w:r>
        <w:rPr>
          <w:rFonts w:ascii="Times New Roman" w:eastAsia="Times New Roman" w:hAnsi="Times New Roman" w:cs="Times New Roman"/>
        </w:rPr>
        <w:t xml:space="preserve">), если таковые имеются, в разработке исследования, планировании экспериментов; в сборе, анализе и интерпретации данных; в написании отчетных материалов; в решении предоставить данную статью для публикации. Если средства спонсоров в качестве источника финансирования не использовались, это также должно быть указано. </w:t>
      </w:r>
    </w:p>
    <w:p w:rsidR="000D5FE4" w:rsidRDefault="000D5FE4" w:rsidP="00B23619">
      <w:pPr>
        <w:spacing w:after="240"/>
        <w:jc w:val="both"/>
        <w:rPr>
          <w:rFonts w:ascii="Times New Roman" w:eastAsia="Times New Roman" w:hAnsi="Times New Roman" w:cs="Times New Roman"/>
        </w:rPr>
      </w:pPr>
    </w:p>
    <w:p w:rsidR="000D5FE4" w:rsidRDefault="000D5FE4" w:rsidP="00B23619">
      <w:pPr>
        <w:spacing w:after="240"/>
        <w:jc w:val="both"/>
        <w:rPr>
          <w:rFonts w:ascii="Times New Roman" w:eastAsia="Times New Roman" w:hAnsi="Times New Roman" w:cs="Times New Roman"/>
        </w:rPr>
      </w:pPr>
    </w:p>
    <w:p w:rsidR="00B23619" w:rsidRDefault="00B23619" w:rsidP="00B236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Авторское право </w:t>
      </w:r>
    </w:p>
    <w:p w:rsidR="00B23619" w:rsidRDefault="00B23619" w:rsidP="00B236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</w:rPr>
      </w:pP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В случае принятия статьи авторам предлагается заключить с издательством Авторский договор. Ответственному автору в электронном виде направляется уведомление о получении рукописи и текст Авторского договора.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Журнал «Российская Арктика» издается по лицензии </w:t>
      </w:r>
      <w:proofErr w:type="spellStart"/>
      <w:r>
        <w:rPr>
          <w:rFonts w:ascii="Times New Roman" w:eastAsia="Times New Roman" w:hAnsi="Times New Roman" w:cs="Times New Roman"/>
        </w:rPr>
        <w:t>Creative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Commons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Attribution</w:t>
      </w:r>
      <w:proofErr w:type="spellEnd"/>
      <w:r>
        <w:rPr>
          <w:rFonts w:ascii="Times New Roman" w:eastAsia="Times New Roman" w:hAnsi="Times New Roman" w:cs="Times New Roman"/>
        </w:rPr>
        <w:t xml:space="preserve"> 4.0 </w:t>
      </w:r>
      <w:proofErr w:type="spellStart"/>
      <w:r>
        <w:rPr>
          <w:rFonts w:ascii="Times New Roman" w:eastAsia="Times New Roman" w:hAnsi="Times New Roman" w:cs="Times New Roman"/>
        </w:rPr>
        <w:t>International</w:t>
      </w:r>
      <w:proofErr w:type="spellEnd"/>
      <w:r>
        <w:rPr>
          <w:rFonts w:ascii="Times New Roman" w:eastAsia="Times New Roman" w:hAnsi="Times New Roman" w:cs="Times New Roman"/>
        </w:rPr>
        <w:t xml:space="preserve"> (CCBY 4.0). Лицензия предусматривает сохранение и соблюдение авторского права при свободном некоммерческом и коммерческом использовании материалов, в данном случае – научных статей. Подробнее об условиях лицензирования можно прочесть на сайте </w:t>
      </w:r>
      <w:proofErr w:type="spellStart"/>
      <w:r>
        <w:rPr>
          <w:rFonts w:ascii="Times New Roman" w:eastAsia="Times New Roman" w:hAnsi="Times New Roman" w:cs="Times New Roman"/>
        </w:rPr>
        <w:t>Creative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Commons</w:t>
      </w:r>
      <w:proofErr w:type="spellEnd"/>
      <w:r>
        <w:rPr>
          <w:rFonts w:ascii="Times New Roman" w:eastAsia="Times New Roman" w:hAnsi="Times New Roman" w:cs="Times New Roman"/>
        </w:rPr>
        <w:t xml:space="preserve">. Использование лицензии CC BY 4.0 позволяет размещать журнал на удобных ресурсах хранения и поиска научной информации, откуда публикации попадают в научные поисковики.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В журнале «Российская Арктика» в открытом доступе публикуются полные версии статей. Свободный доступ к публикациям повышает их цитируемость. </w:t>
      </w:r>
    </w:p>
    <w:p w:rsidR="00B23619" w:rsidRDefault="00B23619" w:rsidP="00B23619">
      <w:pPr>
        <w:spacing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Структура статьи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К публикации принимаются статьи на русском и английском языках объемом от 0,5 до 1 авторского листа (20 – 40 тыс. знаков).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Статья должна содержать следующие обязательные данные: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УДК;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название статьи на русском и английском языках (не более 10 слов);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ФИО полностью для каждого автора (на русском и английском языках);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>ученая степень (для каждого автора, если имеется</w:t>
      </w:r>
      <w:r w:rsidR="003264E6" w:rsidRPr="00577769">
        <w:rPr>
          <w:rFonts w:ascii="Times New Roman" w:eastAsia="Times New Roman" w:hAnsi="Times New Roman" w:cs="Times New Roman"/>
        </w:rPr>
        <w:t xml:space="preserve">, </w:t>
      </w:r>
      <w:r w:rsidR="003264E6" w:rsidRPr="00577769">
        <w:rPr>
          <w:rFonts w:ascii="Times New Roman" w:eastAsia="Times New Roman" w:hAnsi="Times New Roman" w:cs="Times New Roman"/>
        </w:rPr>
        <w:t>на русском и английском языках</w:t>
      </w:r>
      <w:r w:rsidRPr="00577769">
        <w:rPr>
          <w:rFonts w:ascii="Times New Roman" w:eastAsia="Times New Roman" w:hAnsi="Times New Roman" w:cs="Times New Roman"/>
        </w:rPr>
        <w:t xml:space="preserve">);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>ученое звание (для каждого автора</w:t>
      </w:r>
      <w:r w:rsidR="003264E6" w:rsidRPr="00577769">
        <w:rPr>
          <w:rFonts w:ascii="Times New Roman" w:eastAsia="Times New Roman" w:hAnsi="Times New Roman" w:cs="Times New Roman"/>
        </w:rPr>
        <w:t xml:space="preserve"> </w:t>
      </w:r>
      <w:r w:rsidR="003264E6" w:rsidRPr="00577769">
        <w:rPr>
          <w:rFonts w:ascii="Times New Roman" w:eastAsia="Times New Roman" w:hAnsi="Times New Roman" w:cs="Times New Roman"/>
        </w:rPr>
        <w:t>на русском и английском языках</w:t>
      </w:r>
      <w:r w:rsidRPr="00577769">
        <w:rPr>
          <w:rFonts w:ascii="Times New Roman" w:eastAsia="Times New Roman" w:hAnsi="Times New Roman" w:cs="Times New Roman"/>
        </w:rPr>
        <w:t xml:space="preserve">);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место работы, учебы (наименование учреждения или организации, включая подразделение, кафедру) (для каждого автора на русском и английском языках);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город, страна (на русском и английском языках);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>адрес электронной почты</w:t>
      </w:r>
      <w:r w:rsidR="007F31BE" w:rsidRPr="00577769">
        <w:rPr>
          <w:rFonts w:ascii="Times New Roman" w:eastAsia="Times New Roman" w:hAnsi="Times New Roman" w:cs="Times New Roman"/>
        </w:rPr>
        <w:t xml:space="preserve"> корреспондирующего автора</w:t>
      </w:r>
      <w:r w:rsidRPr="00577769">
        <w:rPr>
          <w:rFonts w:ascii="Times New Roman" w:eastAsia="Times New Roman" w:hAnsi="Times New Roman" w:cs="Times New Roman"/>
        </w:rPr>
        <w:t xml:space="preserve">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структурированная аннотация с утвержденными подзаголовками объемом ориентировочно 1500 знаков (на русском и английском языках);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ключевые слова на русском и английском языках (5 – 10 слов или словосочетаний);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>основной те</w:t>
      </w:r>
      <w:proofErr w:type="gramStart"/>
      <w:r w:rsidRPr="00577769">
        <w:rPr>
          <w:rFonts w:ascii="Times New Roman" w:eastAsia="Times New Roman" w:hAnsi="Times New Roman" w:cs="Times New Roman"/>
        </w:rPr>
        <w:t>кст ст</w:t>
      </w:r>
      <w:proofErr w:type="gramEnd"/>
      <w:r w:rsidRPr="00577769">
        <w:rPr>
          <w:rFonts w:ascii="Times New Roman" w:eastAsia="Times New Roman" w:hAnsi="Times New Roman" w:cs="Times New Roman"/>
        </w:rPr>
        <w:t xml:space="preserve">атьи должен содержать следующие разделы: введение, материалы и методы исследования, результаты, выводы; </w:t>
      </w:r>
    </w:p>
    <w:p w:rsidR="00B23619" w:rsidRPr="00577769" w:rsidRDefault="00B23619" w:rsidP="00577769">
      <w:pPr>
        <w:pStyle w:val="aa"/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правильно оформленный список литературы из 10-30 источников;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Перед отправкой статьи следует проверить: </w:t>
      </w:r>
    </w:p>
    <w:p w:rsidR="00B23619" w:rsidRPr="00577769" w:rsidRDefault="00B23619" w:rsidP="00577769">
      <w:pPr>
        <w:pStyle w:val="aa"/>
        <w:numPr>
          <w:ilvl w:val="0"/>
          <w:numId w:val="6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нумерацию графических элементов; </w:t>
      </w:r>
    </w:p>
    <w:p w:rsidR="00B23619" w:rsidRPr="00577769" w:rsidRDefault="00B23619" w:rsidP="00577769">
      <w:pPr>
        <w:pStyle w:val="aa"/>
        <w:numPr>
          <w:ilvl w:val="0"/>
          <w:numId w:val="6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подписи к графическим элементам; </w:t>
      </w:r>
    </w:p>
    <w:p w:rsidR="00B23619" w:rsidRPr="00577769" w:rsidRDefault="00B23619" w:rsidP="00577769">
      <w:pPr>
        <w:pStyle w:val="aa"/>
        <w:numPr>
          <w:ilvl w:val="0"/>
          <w:numId w:val="6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источники данных; </w:t>
      </w:r>
    </w:p>
    <w:p w:rsidR="00B23619" w:rsidRPr="00577769" w:rsidRDefault="00B23619" w:rsidP="00577769">
      <w:pPr>
        <w:pStyle w:val="aa"/>
        <w:numPr>
          <w:ilvl w:val="0"/>
          <w:numId w:val="6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нумерацию математических выражений; </w:t>
      </w:r>
    </w:p>
    <w:p w:rsidR="00B23619" w:rsidRPr="00577769" w:rsidRDefault="00B23619" w:rsidP="00577769">
      <w:pPr>
        <w:pStyle w:val="aa"/>
        <w:numPr>
          <w:ilvl w:val="0"/>
          <w:numId w:val="6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экспликацию к математическим выражениям; </w:t>
      </w:r>
    </w:p>
    <w:p w:rsidR="00B23619" w:rsidRPr="00577769" w:rsidRDefault="00B23619" w:rsidP="00577769">
      <w:pPr>
        <w:pStyle w:val="aa"/>
        <w:numPr>
          <w:ilvl w:val="0"/>
          <w:numId w:val="6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единицы СИ; </w:t>
      </w:r>
    </w:p>
    <w:p w:rsidR="00B23619" w:rsidRPr="00577769" w:rsidRDefault="00B23619" w:rsidP="00577769">
      <w:pPr>
        <w:pStyle w:val="aa"/>
        <w:numPr>
          <w:ilvl w:val="0"/>
          <w:numId w:val="6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единообразие кавычек; </w:t>
      </w:r>
    </w:p>
    <w:p w:rsidR="00B23619" w:rsidRPr="00577769" w:rsidRDefault="00B23619" w:rsidP="00577769">
      <w:pPr>
        <w:pStyle w:val="aa"/>
        <w:numPr>
          <w:ilvl w:val="0"/>
          <w:numId w:val="6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77769">
        <w:rPr>
          <w:rFonts w:ascii="Times New Roman" w:eastAsia="Times New Roman" w:hAnsi="Times New Roman" w:cs="Times New Roman"/>
        </w:rPr>
        <w:lastRenderedPageBreak/>
        <w:t>c</w:t>
      </w:r>
      <w:proofErr w:type="gramEnd"/>
      <w:r w:rsidRPr="00577769">
        <w:rPr>
          <w:rFonts w:ascii="Times New Roman" w:eastAsia="Times New Roman" w:hAnsi="Times New Roman" w:cs="Times New Roman"/>
        </w:rPr>
        <w:t>квозную</w:t>
      </w:r>
      <w:proofErr w:type="spellEnd"/>
      <w:r w:rsidRPr="00577769">
        <w:rPr>
          <w:rFonts w:ascii="Times New Roman" w:eastAsia="Times New Roman" w:hAnsi="Times New Roman" w:cs="Times New Roman"/>
        </w:rPr>
        <w:t xml:space="preserve"> нумерацию страниц в рукописи.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6.4. Дополнительно следует указать: </w:t>
      </w:r>
    </w:p>
    <w:p w:rsidR="00B23619" w:rsidRPr="00577769" w:rsidRDefault="00B23619" w:rsidP="00577769">
      <w:pPr>
        <w:pStyle w:val="aa"/>
        <w:numPr>
          <w:ilvl w:val="0"/>
          <w:numId w:val="8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>отсутствие или на</w:t>
      </w:r>
      <w:bookmarkStart w:id="0" w:name="_GoBack"/>
      <w:bookmarkEnd w:id="0"/>
      <w:r w:rsidRPr="00577769">
        <w:rPr>
          <w:rFonts w:ascii="Times New Roman" w:eastAsia="Times New Roman" w:hAnsi="Times New Roman" w:cs="Times New Roman"/>
        </w:rPr>
        <w:t xml:space="preserve">личие конфликта интересов; </w:t>
      </w:r>
    </w:p>
    <w:p w:rsidR="00B23619" w:rsidRPr="00577769" w:rsidRDefault="00B23619" w:rsidP="00577769">
      <w:pPr>
        <w:pStyle w:val="aa"/>
        <w:numPr>
          <w:ilvl w:val="0"/>
          <w:numId w:val="8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SPIN-код автора в системе SCIENCE INDEX (для каждого автора, при наличии регистрации в системе SCIENCE INDEX); </w:t>
      </w:r>
    </w:p>
    <w:p w:rsidR="00B23619" w:rsidRPr="00577769" w:rsidRDefault="00B23619" w:rsidP="00577769">
      <w:pPr>
        <w:pStyle w:val="aa"/>
        <w:numPr>
          <w:ilvl w:val="0"/>
          <w:numId w:val="8"/>
        </w:numPr>
        <w:spacing w:after="240"/>
        <w:ind w:left="720"/>
        <w:jc w:val="both"/>
        <w:rPr>
          <w:rFonts w:ascii="Times New Roman" w:eastAsia="Times New Roman" w:hAnsi="Times New Roman" w:cs="Times New Roman"/>
        </w:rPr>
      </w:pPr>
      <w:r w:rsidRPr="00577769">
        <w:rPr>
          <w:rFonts w:ascii="Times New Roman" w:eastAsia="Times New Roman" w:hAnsi="Times New Roman" w:cs="Times New Roman"/>
        </w:rPr>
        <w:t xml:space="preserve">ORCID ID (для каждого автора, при наличии регистрации в ORCID) в формате: </w:t>
      </w:r>
      <w:hyperlink r:id="rId8">
        <w:r w:rsidRPr="00577769">
          <w:rPr>
            <w:rFonts w:ascii="Times New Roman" w:eastAsia="Times New Roman" w:hAnsi="Times New Roman" w:cs="Times New Roman"/>
            <w:color w:val="0000FF"/>
            <w:u w:val="single"/>
          </w:rPr>
          <w:t>https://orcid.org/XXXX-XXXX-XXXX-XXXX</w:t>
        </w:r>
      </w:hyperlink>
      <w:r w:rsidRPr="00577769">
        <w:rPr>
          <w:rFonts w:ascii="Times New Roman" w:eastAsia="Times New Roman" w:hAnsi="Times New Roman" w:cs="Times New Roman"/>
        </w:rPr>
        <w:t xml:space="preserve">;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6.5. Рисунки и диаграммы, используемые в тексте, необходимо прислать отдельными файлами в формате JPG/PNG с разрешением не менее 300 </w:t>
      </w:r>
      <w:proofErr w:type="spellStart"/>
      <w:r>
        <w:rPr>
          <w:rFonts w:ascii="Times New Roman" w:eastAsia="Times New Roman" w:hAnsi="Times New Roman" w:cs="Times New Roman"/>
        </w:rPr>
        <w:t>dpi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23619" w:rsidRDefault="00B23619" w:rsidP="00B23619">
      <w:pPr>
        <w:spacing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Правила оформления статьи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Рекомендуется оформлять статьи шрифтом </w:t>
      </w:r>
      <w:proofErr w:type="spellStart"/>
      <w:r>
        <w:rPr>
          <w:rFonts w:ascii="Times New Roman" w:eastAsia="Times New Roman" w:hAnsi="Times New Roman" w:cs="Times New Roman"/>
        </w:rPr>
        <w:t>Times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Roman</w:t>
      </w:r>
      <w:proofErr w:type="spellEnd"/>
      <w:r>
        <w:rPr>
          <w:rFonts w:ascii="Times New Roman" w:eastAsia="Times New Roman" w:hAnsi="Times New Roman" w:cs="Times New Roman"/>
        </w:rPr>
        <w:t xml:space="preserve">, кегль 12.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 Во избежание случайных ошибок рекомендуется использовать функции текстового редактора «проверка орфографии» и «проверка грамматики».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Страницы рукописи желательно нумеровать. Это поможет рецензентам правильно ссылаться на те</w:t>
      </w:r>
      <w:proofErr w:type="gramStart"/>
      <w:r>
        <w:rPr>
          <w:rFonts w:ascii="Times New Roman" w:eastAsia="Times New Roman" w:hAnsi="Times New Roman" w:cs="Times New Roman"/>
        </w:rPr>
        <w:t>кст пр</w:t>
      </w:r>
      <w:proofErr w:type="gramEnd"/>
      <w:r>
        <w:rPr>
          <w:rFonts w:ascii="Times New Roman" w:eastAsia="Times New Roman" w:hAnsi="Times New Roman" w:cs="Times New Roman"/>
        </w:rPr>
        <w:t xml:space="preserve">и формировании оценки статьи.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 Математические выражения, а также переменные в тексте не следует оформлять в виде изображений. Математические выражения следует нумеровать справа в круглых скобках, если далее в тексте они упоминаются. Под каждым выражением должны приводиться экспликации (пояснения) всех переменных, указанных в порядке их появления. Если математические выражения приводятся в графических элементах, то экспликацию следует располагать в примечании к этим графическим элементам. </w:t>
      </w:r>
    </w:p>
    <w:p w:rsidR="00B23619" w:rsidRDefault="00B23619" w:rsidP="00B23619">
      <w:pPr>
        <w:spacing w:after="24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Правила оформления списка литературы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Список литературы оформляется на русском и английском языках.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В список литературы может входить 10-30 источников из числа книг, монографий, докладов научных конференций, статьей из печатных научных журналов.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</w:rPr>
        <w:t>Самоцитирование</w:t>
      </w:r>
      <w:proofErr w:type="spellEnd"/>
      <w:r>
        <w:rPr>
          <w:rFonts w:ascii="Times New Roman" w:eastAsia="Times New Roman" w:hAnsi="Times New Roman" w:cs="Times New Roman"/>
        </w:rPr>
        <w:t xml:space="preserve"> не должно превышать 15%.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8.4. Все источники, включаемые в список литературы, должны цитироваться или упоминаться в тексте, такие ссылки в тексте нумеруются в порядке их появления в квадратных скобках. Если источников несколько, то они перечисляются в квадратных скобках через запятую или тире.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8.5. Список литературы оформляется в соответствии с ГОСТ 7.1–2003, ГОСТ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 xml:space="preserve"> 7.0.9–2009.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8.6. Список литературы в романском алфавите оформляется в соответствии с международным библиографическим стандартом APA. С целью </w:t>
      </w:r>
      <w:proofErr w:type="gramStart"/>
      <w:r>
        <w:rPr>
          <w:rFonts w:ascii="Times New Roman" w:eastAsia="Times New Roman" w:hAnsi="Times New Roman" w:cs="Times New Roman"/>
        </w:rPr>
        <w:t>унификации стандартов оформления списков литературы</w:t>
      </w:r>
      <w:proofErr w:type="gramEnd"/>
      <w:r>
        <w:rPr>
          <w:rFonts w:ascii="Times New Roman" w:eastAsia="Times New Roman" w:hAnsi="Times New Roman" w:cs="Times New Roman"/>
        </w:rPr>
        <w:t xml:space="preserve"> редакция журнала рекомендует использовать онлайн ресурс http://translit-online.ru для транслитерации текста. </w:t>
      </w:r>
    </w:p>
    <w:p w:rsidR="00B23619" w:rsidRDefault="00B23619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9. Основные причины для отказа в публикации: </w:t>
      </w:r>
    </w:p>
    <w:p w:rsidR="00B23619" w:rsidRDefault="000D5FE4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</w:t>
      </w:r>
      <w:r w:rsidR="00B23619">
        <w:rPr>
          <w:rFonts w:ascii="Times New Roman" w:eastAsia="Times New Roman" w:hAnsi="Times New Roman" w:cs="Times New Roman"/>
        </w:rPr>
        <w:t xml:space="preserve"> несоответствие рукописи тематике журнала;</w:t>
      </w:r>
    </w:p>
    <w:p w:rsidR="00B23619" w:rsidRDefault="000D5FE4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</w:t>
      </w:r>
      <w:r w:rsidR="00B23619">
        <w:rPr>
          <w:rFonts w:ascii="Times New Roman" w:eastAsia="Times New Roman" w:hAnsi="Times New Roman" w:cs="Times New Roman"/>
        </w:rPr>
        <w:t xml:space="preserve"> сообщение результатов, не содержащих нового научного знания;</w:t>
      </w:r>
    </w:p>
    <w:p w:rsidR="00B23619" w:rsidRDefault="000D5FE4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</w:t>
      </w:r>
      <w:r w:rsidR="00B23619">
        <w:rPr>
          <w:rFonts w:ascii="Times New Roman" w:eastAsia="Times New Roman" w:hAnsi="Times New Roman" w:cs="Times New Roman"/>
        </w:rPr>
        <w:t xml:space="preserve"> грубые методические ошибки, указывающие на непрофессионализм, а не на экспериментальную неудачу исследователей;</w:t>
      </w:r>
    </w:p>
    <w:p w:rsidR="00B23619" w:rsidRDefault="000D5FE4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</w:t>
      </w:r>
      <w:r w:rsidR="00B23619">
        <w:rPr>
          <w:rFonts w:ascii="Times New Roman" w:eastAsia="Times New Roman" w:hAnsi="Times New Roman" w:cs="Times New Roman"/>
        </w:rPr>
        <w:t xml:space="preserve"> отсутствие корректного статистического анализа результатов;</w:t>
      </w:r>
    </w:p>
    <w:p w:rsidR="00B23619" w:rsidRDefault="000D5FE4" w:rsidP="00B2361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</w:t>
      </w:r>
      <w:r w:rsidR="00B23619">
        <w:rPr>
          <w:rFonts w:ascii="Times New Roman" w:eastAsia="Times New Roman" w:hAnsi="Times New Roman" w:cs="Times New Roman"/>
        </w:rPr>
        <w:t xml:space="preserve"> несоблюдение авторства, плагиат, </w:t>
      </w:r>
      <w:proofErr w:type="spellStart"/>
      <w:r w:rsidR="00B23619">
        <w:rPr>
          <w:rFonts w:ascii="Times New Roman" w:eastAsia="Times New Roman" w:hAnsi="Times New Roman" w:cs="Times New Roman"/>
        </w:rPr>
        <w:t>самоплагиат</w:t>
      </w:r>
      <w:proofErr w:type="spellEnd"/>
      <w:r w:rsidR="00B23619">
        <w:rPr>
          <w:rFonts w:ascii="Times New Roman" w:eastAsia="Times New Roman" w:hAnsi="Times New Roman" w:cs="Times New Roman"/>
        </w:rPr>
        <w:t>, фальсификация данных.</w:t>
      </w:r>
    </w:p>
    <w:p w:rsidR="00BA27EF" w:rsidRDefault="001D2EF0" w:rsidP="000D5FE4">
      <w:pPr>
        <w:tabs>
          <w:tab w:val="left" w:pos="7260"/>
        </w:tabs>
      </w:pPr>
      <w:r>
        <w:tab/>
      </w:r>
    </w:p>
    <w:p w:rsidR="00BA27EF" w:rsidRDefault="00BA27EF" w:rsidP="00284D8C">
      <w:pPr>
        <w:jc w:val="center"/>
      </w:pPr>
    </w:p>
    <w:p w:rsidR="00BA27EF" w:rsidRDefault="00BA27EF" w:rsidP="00284D8C">
      <w:pPr>
        <w:jc w:val="center"/>
      </w:pPr>
    </w:p>
    <w:p w:rsidR="00BA27EF" w:rsidRDefault="00BA27EF" w:rsidP="00284D8C">
      <w:pPr>
        <w:jc w:val="center"/>
      </w:pPr>
    </w:p>
    <w:p w:rsidR="00BA27EF" w:rsidRDefault="00BA27EF" w:rsidP="00284D8C">
      <w:pPr>
        <w:jc w:val="center"/>
      </w:pPr>
    </w:p>
    <w:p w:rsidR="00BA27EF" w:rsidRDefault="00BA27EF" w:rsidP="00284D8C">
      <w:pPr>
        <w:jc w:val="center"/>
      </w:pPr>
    </w:p>
    <w:sectPr w:rsidR="00BA27EF" w:rsidSect="00982E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C7" w:rsidRDefault="007F63C7" w:rsidP="00363623">
      <w:pPr>
        <w:spacing w:after="0" w:line="240" w:lineRule="auto"/>
      </w:pPr>
      <w:r>
        <w:separator/>
      </w:r>
    </w:p>
  </w:endnote>
  <w:endnote w:type="continuationSeparator" w:id="0">
    <w:p w:rsidR="007F63C7" w:rsidRDefault="007F63C7" w:rsidP="0036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3" w:rsidRDefault="00567FC3" w:rsidP="001D2EF0">
    <w:pPr>
      <w:pStyle w:val="a9"/>
      <w:shd w:val="clear" w:color="auto" w:fill="FFFFFF"/>
      <w:spacing w:before="240" w:beforeAutospacing="0" w:after="0" w:afterAutospacing="0"/>
      <w:ind w:left="-850" w:hanging="1"/>
      <w:jc w:val="both"/>
      <w:rPr>
        <w:color w:val="555555"/>
        <w:sz w:val="16"/>
        <w:szCs w:val="16"/>
      </w:rPr>
    </w:pPr>
    <w:r w:rsidRPr="00982E44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6B33F13" wp14:editId="2587632B">
              <wp:simplePos x="0" y="0"/>
              <wp:positionH relativeFrom="column">
                <wp:posOffset>-882922</wp:posOffset>
              </wp:positionH>
              <wp:positionV relativeFrom="paragraph">
                <wp:posOffset>-5080</wp:posOffset>
              </wp:positionV>
              <wp:extent cx="7048500" cy="0"/>
              <wp:effectExtent l="0" t="0" r="0" b="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132F09" id="Прямая соединительная линия 1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5pt,-.4pt" to="485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TW5gEAAOcDAAAOAAAAZHJzL2Uyb0RvYy54bWysU82O0zAQviPxDpbvNGnFzypquoddwQVB&#10;BewDeB27seQ/2aZJb8AZqY/AK3AAaaUFnsF5I8ZumkW7SAjExfF45puZ75vJ8rRXEm2Z88LoGs9n&#10;JUZMU9MIvanxxZunD04w8oHohkijWY13zOPT1f17y85WbGFaIxvmECTRvupsjdsQbFUUnrZMET8z&#10;lmlwcuMUCWC6TdE40kF2JYtFWT4uOuMa6wxl3sPr+cGJVzk/54yGl5x7FpCsMfQW8unyeZnOYrUk&#10;1cYR2wo6tkH+oQtFhIaiU6pzEgh668SdVEpQZ7zhYUaNKgzngrLMAdjMy1tsXrfEsswFxPF2ksn/&#10;v7T0xXbtkGhgdguMNFEwo/hpeDfs47f4edij4X38Eb/GL/Eqfo9Xwwe4Xw8f4Z6c8Xp83iOAg5ad&#10;9RWkPNNrN1rerl0SpudOpS9QRn3Wfzfpz/qAKDw+KR+ePCphTPToK26A1vnwjBmF0qXGUugkDanI&#10;9rkPUAxCjyFgpEYOpfMt7CRLwVK/YhzoQrF5RudFY2fSoS2BFSGUMh3miQrky9EJxoWUE7D8M3CM&#10;T1CWl/BvwBMiVzY6TGAltHG/qx76Y8v8EH9U4MA7SXBpml0eSpYGtikzHDc/reuvdobf/J+rnwAA&#10;AP//AwBQSwMEFAAGAAgAAAAhAEbXcfjeAAAACAEAAA8AAABkcnMvZG93bnJldi54bWxMj0FLw0AQ&#10;he+C/2EZwVu7SQW1MZtSCmItSLEW2uM2OybR7GzY3Tbpv3fqRW/zmMd738tng23FCX1oHClIxwkI&#10;pNKZhioF24/n0SOIEDUZ3TpCBWcMMCuur3KdGdfTO542sRIcQiHTCuoYu0zKUNZodRi7Dol/n85b&#10;HVn6Shqvew63rZwkyb20uiFuqHWHixrL783RKnjzy+Vivjp/0Xpv+91ktVu/Di9K3d4M8ycQEYf4&#10;Z4YLPqNDwUwHdyQTRKtglN5NeUzkiyewYfqQsj78alnk8v+A4gcAAP//AwBQSwECLQAUAAYACAAA&#10;ACEAtoM4kv4AAADhAQAAEwAAAAAAAAAAAAAAAAAAAAAAW0NvbnRlbnRfVHlwZXNdLnhtbFBLAQIt&#10;ABQABgAIAAAAIQA4/SH/1gAAAJQBAAALAAAAAAAAAAAAAAAAAC8BAABfcmVscy8ucmVsc1BLAQIt&#10;ABQABgAIAAAAIQDRLYTW5gEAAOcDAAAOAAAAAAAAAAAAAAAAAC4CAABkcnMvZTJvRG9jLnhtbFBL&#10;AQItABQABgAIAAAAIQBG13H43gAAAAgBAAAPAAAAAAAAAAAAAAAAAEAEAABkcnMvZG93bnJldi54&#10;bWxQSwUGAAAAAAQABADzAAAASwUAAAAA&#10;" strokecolor="#5b9bd5 [3204]" strokeweight=".5pt">
              <v:stroke joinstyle="miter"/>
            </v:line>
          </w:pict>
        </mc:Fallback>
      </mc:AlternateContent>
    </w:r>
    <w:r w:rsidR="009C3307" w:rsidRPr="00567FC3">
      <w:rPr>
        <w:color w:val="555555"/>
        <w:sz w:val="16"/>
        <w:szCs w:val="16"/>
      </w:rPr>
      <w:t xml:space="preserve">«Российская Арктика»– научный </w:t>
    </w:r>
    <w:r w:rsidRPr="00567FC3">
      <w:rPr>
        <w:color w:val="555555"/>
        <w:sz w:val="16"/>
        <w:szCs w:val="16"/>
      </w:rPr>
      <w:t xml:space="preserve">рецензируемый </w:t>
    </w:r>
    <w:r w:rsidR="009C3307" w:rsidRPr="00567FC3">
      <w:rPr>
        <w:color w:val="555555"/>
        <w:sz w:val="16"/>
        <w:szCs w:val="16"/>
      </w:rPr>
      <w:t>журнал</w:t>
    </w:r>
    <w:r w:rsidR="001D2EF0">
      <w:rPr>
        <w:color w:val="555555"/>
        <w:sz w:val="16"/>
        <w:szCs w:val="16"/>
      </w:rPr>
      <w:t>.</w:t>
    </w:r>
  </w:p>
  <w:p w:rsidR="00567FC3" w:rsidRDefault="001D2EF0" w:rsidP="00567FC3">
    <w:pPr>
      <w:pStyle w:val="a9"/>
      <w:shd w:val="clear" w:color="auto" w:fill="FFFFFF"/>
      <w:spacing w:before="0" w:beforeAutospacing="0" w:after="0" w:afterAutospacing="0"/>
      <w:ind w:left="-850" w:hanging="1"/>
      <w:jc w:val="both"/>
      <w:rPr>
        <w:color w:val="555555"/>
        <w:sz w:val="16"/>
        <w:szCs w:val="16"/>
      </w:rPr>
    </w:pPr>
    <w:r>
      <w:rPr>
        <w:color w:val="555555"/>
        <w:sz w:val="16"/>
        <w:szCs w:val="16"/>
      </w:rPr>
      <w:t>З</w:t>
    </w:r>
    <w:r w:rsidR="009C3307" w:rsidRPr="00567FC3">
      <w:rPr>
        <w:color w:val="555555"/>
        <w:sz w:val="16"/>
        <w:szCs w:val="16"/>
      </w:rPr>
      <w:t>арегистрирован в Федеральной службе по надзору в сфере связи, информационных технологий и массовых</w:t>
    </w:r>
    <w:r w:rsidR="00567FC3" w:rsidRPr="00567FC3">
      <w:rPr>
        <w:color w:val="555555"/>
        <w:sz w:val="16"/>
        <w:szCs w:val="16"/>
      </w:rPr>
      <w:t xml:space="preserve"> </w:t>
    </w:r>
    <w:r>
      <w:rPr>
        <w:color w:val="555555"/>
        <w:sz w:val="16"/>
        <w:szCs w:val="16"/>
      </w:rPr>
      <w:t>коммуникаций.</w:t>
    </w:r>
  </w:p>
  <w:p w:rsidR="009C3307" w:rsidRDefault="009C3307" w:rsidP="00567FC3">
    <w:pPr>
      <w:pStyle w:val="a9"/>
      <w:shd w:val="clear" w:color="auto" w:fill="FFFFFF"/>
      <w:spacing w:before="0" w:beforeAutospacing="0" w:after="0" w:afterAutospacing="0"/>
      <w:ind w:left="-850" w:hanging="1"/>
      <w:jc w:val="both"/>
      <w:rPr>
        <w:color w:val="555555"/>
        <w:sz w:val="16"/>
        <w:szCs w:val="16"/>
      </w:rPr>
    </w:pPr>
    <w:r w:rsidRPr="00567FC3">
      <w:rPr>
        <w:color w:val="555555"/>
        <w:sz w:val="16"/>
        <w:szCs w:val="16"/>
      </w:rPr>
      <w:t>Свидетельство о регистрации ЭЛ № ФС77-72859 от 22 мая 2018 года.</w:t>
    </w:r>
  </w:p>
  <w:p w:rsidR="00BA27EF" w:rsidRPr="00567FC3" w:rsidRDefault="00BA27EF" w:rsidP="00BA27EF">
    <w:pPr>
      <w:pStyle w:val="a9"/>
      <w:shd w:val="clear" w:color="auto" w:fill="FFFFFF"/>
      <w:spacing w:before="0" w:beforeAutospacing="0" w:after="0" w:afterAutospacing="0"/>
      <w:ind w:left="-850" w:hanging="1"/>
      <w:jc w:val="both"/>
      <w:rPr>
        <w:color w:val="555555"/>
        <w:sz w:val="16"/>
        <w:szCs w:val="16"/>
      </w:rPr>
    </w:pPr>
    <w:r w:rsidRPr="00567FC3">
      <w:rPr>
        <w:color w:val="555555"/>
        <w:sz w:val="16"/>
        <w:szCs w:val="16"/>
      </w:rPr>
      <w:t>ISSN</w:t>
    </w:r>
    <w:r w:rsidR="001D2EF0">
      <w:rPr>
        <w:color w:val="555555"/>
        <w:sz w:val="16"/>
        <w:szCs w:val="16"/>
      </w:rPr>
      <w:t xml:space="preserve"> (</w:t>
    </w:r>
    <w:r w:rsidR="001D2EF0">
      <w:rPr>
        <w:color w:val="555555"/>
        <w:sz w:val="16"/>
        <w:szCs w:val="16"/>
        <w:lang w:val="en-US"/>
      </w:rPr>
      <w:t>online</w:t>
    </w:r>
    <w:r w:rsidR="001D2EF0" w:rsidRPr="001D2EF0">
      <w:rPr>
        <w:color w:val="555555"/>
        <w:sz w:val="16"/>
        <w:szCs w:val="16"/>
      </w:rPr>
      <w:t>)</w:t>
    </w:r>
    <w:r w:rsidRPr="00567FC3">
      <w:rPr>
        <w:color w:val="555555"/>
        <w:sz w:val="16"/>
        <w:szCs w:val="16"/>
      </w:rPr>
      <w:t>: 2658-4255</w:t>
    </w:r>
  </w:p>
  <w:p w:rsidR="00363623" w:rsidRPr="001D2EF0" w:rsidRDefault="00567FC3" w:rsidP="001D2EF0">
    <w:pPr>
      <w:pStyle w:val="a9"/>
      <w:shd w:val="clear" w:color="auto" w:fill="FFFFFF"/>
      <w:spacing w:before="0" w:beforeAutospacing="0" w:after="0" w:afterAutospacing="0"/>
      <w:ind w:left="-850" w:hanging="1"/>
      <w:jc w:val="both"/>
      <w:rPr>
        <w:color w:val="767171" w:themeColor="background2" w:themeShade="80"/>
        <w:sz w:val="20"/>
        <w:szCs w:val="20"/>
      </w:rPr>
    </w:pPr>
    <w:r w:rsidRPr="00567FC3">
      <w:rPr>
        <w:color w:val="555555"/>
        <w:sz w:val="16"/>
        <w:szCs w:val="16"/>
      </w:rPr>
      <w:t>Учредитель: ООО «Центр информационного и правового обеспечения развития Арктики»</w:t>
    </w:r>
    <w:r w:rsidR="001D2EF0" w:rsidRPr="001D2EF0">
      <w:rPr>
        <w:color w:val="555555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C7" w:rsidRDefault="007F63C7" w:rsidP="00363623">
      <w:pPr>
        <w:spacing w:after="0" w:line="240" w:lineRule="auto"/>
      </w:pPr>
      <w:r>
        <w:separator/>
      </w:r>
    </w:p>
  </w:footnote>
  <w:footnote w:type="continuationSeparator" w:id="0">
    <w:p w:rsidR="007F63C7" w:rsidRDefault="007F63C7" w:rsidP="0036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44" w:rsidRPr="00BA27EF" w:rsidRDefault="00982E44" w:rsidP="00982E44">
    <w:pPr>
      <w:pStyle w:val="a3"/>
      <w:jc w:val="right"/>
      <w:rPr>
        <w:rFonts w:ascii="Times New Roman" w:hAnsi="Times New Roman" w:cs="Times New Roman"/>
        <w:color w:val="7F7F7F" w:themeColor="text1" w:themeTint="80"/>
        <w:sz w:val="16"/>
        <w:szCs w:val="16"/>
      </w:rPr>
    </w:pPr>
    <w:r w:rsidRPr="00BA27EF">
      <w:rPr>
        <w:noProof/>
        <w:color w:val="7F7F7F" w:themeColor="text1" w:themeTint="80"/>
        <w:sz w:val="16"/>
        <w:szCs w:val="16"/>
        <w:lang w:eastAsia="ru-RU"/>
      </w:rPr>
      <w:drawing>
        <wp:anchor distT="0" distB="0" distL="114300" distR="114300" simplePos="0" relativeHeight="251658752" behindDoc="0" locked="0" layoutInCell="1" allowOverlap="0" wp14:anchorId="45851860" wp14:editId="1E050161">
          <wp:simplePos x="0" y="0"/>
          <wp:positionH relativeFrom="margin">
            <wp:posOffset>-704215</wp:posOffset>
          </wp:positionH>
          <wp:positionV relativeFrom="topMargin">
            <wp:posOffset>313690</wp:posOffset>
          </wp:positionV>
          <wp:extent cx="2057400" cy="482600"/>
          <wp:effectExtent l="0" t="0" r="0" b="0"/>
          <wp:wrapSquare wrapText="bothSides"/>
          <wp:docPr id="8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РА коп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7EF">
      <w:rPr>
        <w:rFonts w:ascii="Times New Roman" w:hAnsi="Times New Roman" w:cs="Times New Roman"/>
        <w:color w:val="7F7F7F" w:themeColor="text1" w:themeTint="80"/>
        <w:sz w:val="16"/>
        <w:szCs w:val="16"/>
      </w:rPr>
      <w:t>101000, Москва, Армянский пер.,</w:t>
    </w:r>
    <w:r w:rsidR="001D2EF0" w:rsidRPr="001D2EF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 </w:t>
    </w:r>
    <w:r w:rsidRPr="00BA27EF">
      <w:rPr>
        <w:rFonts w:ascii="Times New Roman" w:hAnsi="Times New Roman" w:cs="Times New Roman"/>
        <w:color w:val="7F7F7F" w:themeColor="text1" w:themeTint="80"/>
        <w:sz w:val="16"/>
        <w:szCs w:val="16"/>
      </w:rPr>
      <w:t>д. 9, стр. 1, оф. 319/44</w:t>
    </w:r>
  </w:p>
  <w:p w:rsidR="00982E44" w:rsidRPr="00BA27EF" w:rsidRDefault="001D2EF0" w:rsidP="00982E44">
    <w:pPr>
      <w:pStyle w:val="a3"/>
      <w:jc w:val="right"/>
      <w:rPr>
        <w:rFonts w:ascii="Times New Roman" w:hAnsi="Times New Roman" w:cs="Times New Roman"/>
        <w:color w:val="7F7F7F" w:themeColor="text1" w:themeTint="80"/>
        <w:sz w:val="16"/>
        <w:szCs w:val="16"/>
      </w:rPr>
    </w:pPr>
    <w:r>
      <w:rPr>
        <w:rFonts w:ascii="Times New Roman" w:hAnsi="Times New Roman" w:cs="Times New Roman"/>
        <w:color w:val="7F7F7F" w:themeColor="text1" w:themeTint="80"/>
        <w:sz w:val="16"/>
        <w:szCs w:val="16"/>
      </w:rPr>
      <w:t>т</w:t>
    </w:r>
    <w:r w:rsidR="00982E44" w:rsidRPr="00BA27EF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ел.  </w:t>
    </w:r>
    <w:hyperlink r:id="rId2" w:history="1">
      <w:r w:rsidR="00982E44" w:rsidRPr="00BA27EF">
        <w:rPr>
          <w:rStyle w:val="a8"/>
          <w:rFonts w:ascii="Times New Roman" w:hAnsi="Times New Roman" w:cs="Times New Roman"/>
          <w:bCs/>
          <w:color w:val="7F7F7F" w:themeColor="text1" w:themeTint="80"/>
          <w:sz w:val="16"/>
          <w:szCs w:val="16"/>
          <w:u w:val="none"/>
          <w:shd w:val="clear" w:color="auto" w:fill="FFFFFF"/>
        </w:rPr>
        <w:t>+7 495 2294144</w:t>
      </w:r>
    </w:hyperlink>
  </w:p>
  <w:p w:rsidR="00982E44" w:rsidRPr="00BA27EF" w:rsidRDefault="00982E44" w:rsidP="00982E44">
    <w:pPr>
      <w:pStyle w:val="a3"/>
      <w:jc w:val="right"/>
      <w:rPr>
        <w:rFonts w:ascii="Times New Roman" w:hAnsi="Times New Roman" w:cs="Times New Roman"/>
        <w:color w:val="7F7F7F" w:themeColor="text1" w:themeTint="80"/>
        <w:sz w:val="16"/>
        <w:szCs w:val="16"/>
      </w:rPr>
    </w:pP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  <w:lang w:val="en-US"/>
      </w:rPr>
      <w:t>info</w:t>
    </w: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</w:rPr>
      <w:t>@</w:t>
    </w: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  <w:lang w:val="en-US"/>
      </w:rPr>
      <w:t>arctic</w:t>
    </w: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</w:rPr>
      <w:t>-</w:t>
    </w: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  <w:lang w:val="en-US"/>
      </w:rPr>
      <w:t>centre</w:t>
    </w: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</w:rPr>
      <w:t>.</w:t>
    </w: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  <w:lang w:val="en-US"/>
      </w:rPr>
      <w:t>com</w:t>
    </w:r>
  </w:p>
  <w:p w:rsidR="00363623" w:rsidRPr="00BA27EF" w:rsidRDefault="00982E44" w:rsidP="00982E44">
    <w:pPr>
      <w:pStyle w:val="a3"/>
      <w:jc w:val="right"/>
      <w:rPr>
        <w:rStyle w:val="a8"/>
        <w:rFonts w:ascii="Times New Roman" w:hAnsi="Times New Roman" w:cs="Times New Roman"/>
        <w:color w:val="7F7F7F" w:themeColor="text1" w:themeTint="80"/>
        <w:sz w:val="20"/>
        <w:szCs w:val="20"/>
        <w:u w:val="none"/>
      </w:rPr>
    </w:pP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  <w:lang w:val="en-US"/>
      </w:rPr>
      <w:t>http</w:t>
    </w: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</w:rPr>
      <w:t>://</w:t>
    </w:r>
    <w:proofErr w:type="spellStart"/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  <w:lang w:val="en-US"/>
      </w:rPr>
      <w:t>russian</w:t>
    </w:r>
    <w:proofErr w:type="spellEnd"/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</w:rPr>
      <w:t>-</w:t>
    </w: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  <w:lang w:val="en-US"/>
      </w:rPr>
      <w:t>arctic</w:t>
    </w: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</w:rPr>
      <w:t>.</w:t>
    </w:r>
    <w:r w:rsidRPr="00BA27EF">
      <w:rPr>
        <w:rStyle w:val="a8"/>
        <w:rFonts w:ascii="Times New Roman" w:hAnsi="Times New Roman" w:cs="Times New Roman"/>
        <w:color w:val="7F7F7F" w:themeColor="text1" w:themeTint="80"/>
        <w:sz w:val="16"/>
        <w:szCs w:val="16"/>
        <w:u w:val="none"/>
        <w:lang w:val="en-US"/>
      </w:rPr>
      <w:t>info</w:t>
    </w:r>
  </w:p>
  <w:p w:rsidR="00567FC3" w:rsidRPr="009C3307" w:rsidRDefault="00567FC3" w:rsidP="001D2EF0">
    <w:pPr>
      <w:rPr>
        <w:color w:val="7F7F7F" w:themeColor="text1" w:themeTint="80"/>
      </w:rPr>
    </w:pPr>
    <w:r w:rsidRPr="00982E4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683A5F" wp14:editId="45944A4B">
              <wp:simplePos x="0" y="0"/>
              <wp:positionH relativeFrom="column">
                <wp:posOffset>-889635</wp:posOffset>
              </wp:positionH>
              <wp:positionV relativeFrom="paragraph">
                <wp:posOffset>144780</wp:posOffset>
              </wp:positionV>
              <wp:extent cx="70485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62421A" id="Прямая соединительная линия 1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11.4pt" to="484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Aj5QEAAOcDAAAOAAAAZHJzL2Uyb0RvYy54bWysU82O0zAQviPxDlbuNOmKn1XUdA+7gguC&#10;CtgH8DrjxpL/ZJs2vQFnpD4Cr8ABpJUWeAbnjRi7aRYBEgJxcWY8883M93myOOuVJBtwXhjdFPNZ&#10;VRDQzLRCr5vi8tXje6cF8YHqlkqjoSl24Iuz5d07i62t4cR0RrbgCBbRvt7apuhCsHVZetaBon5m&#10;LGgMcuMUDei6ddk6usXqSpYnVfWw3BrXWmcYeI+3F4dgscz1OQcWnnPuIRDZFDhbyKfL51U6y+WC&#10;1mtHbSfYOAb9hykUFRqbTqUuaKDktRO/lFKCOeMNDzNmVGk4FwwyB2Qzr35i87KjFjIXFMfbSSb/&#10;/8qyZ5uVI6LFt0N5NFX4RvHD8GbYxy/x47Anw9v4LX6On+J1/Bqvh3do3wzv0U7BeDNe7wnCUcut&#10;9TWWPNcrN3rerlwSpudOpS9SJn3WfzfpD30gDC8fVfdPH1Q4BzvGylugdT48AaNIMppCCp2koTXd&#10;PPUBm2HqMQWdNMihdbbCTkJKlvoFcKSLzeYZnRcNzqUjG4orQhkDHeaJCtbL2QnGhZQTsPozcMxP&#10;UMhL+DfgCZE7Gx0msBLauN91D/1xZH7IPypw4J0kuDLtLj9Klga3KTMcNz+t649+ht/+n8vvAAAA&#10;//8DAFBLAwQUAAYACAAAACEAdeml5OAAAAAKAQAADwAAAGRycy9kb3ducmV2LnhtbEyPwUrDQBCG&#10;74LvsIzgrd0kSDFpNqUUxFqQ0iq0x212TKLZ2ZDdNunbO+JBjzPz8c/354vRtuKCvW8cKYinEQik&#10;0pmGKgXvb0+TRxA+aDK6dYQKruhhUdze5DozbqAdXvahEhxCPtMK6hC6TEpf1mi1n7oOiW8frrc6&#10;8NhX0vR64HDbyiSKZtLqhvhDrTtc1Vh+7c9WwWu/Xq+Wm+snbY92OCSbw/ZlfFbq/m5czkEEHMMf&#10;DD/6rA4FO53cmYwXrYJJ/BDFzCpIEu7ARDpLUxCn34Uscvm/QvENAAD//wMAUEsBAi0AFAAGAAgA&#10;AAAhALaDOJL+AAAA4QEAABMAAAAAAAAAAAAAAAAAAAAAAFtDb250ZW50X1R5cGVzXS54bWxQSwEC&#10;LQAUAAYACAAAACEAOP0h/9YAAACUAQAACwAAAAAAAAAAAAAAAAAvAQAAX3JlbHMvLnJlbHNQSwEC&#10;LQAUAAYACAAAACEAVBRQI+UBAADnAwAADgAAAAAAAAAAAAAAAAAuAgAAZHJzL2Uyb0RvYy54bWxQ&#10;SwECLQAUAAYACAAAACEAdeml5OAAAAAKAQAADwAAAAAAAAAAAAAAAAA/BAAAZHJzL2Rvd25yZXYu&#10;eG1sUEsFBgAAAAAEAAQA8wAAAEw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39" w:rsidRDefault="004A2A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6DA"/>
    <w:multiLevelType w:val="hybridMultilevel"/>
    <w:tmpl w:val="6AA476D8"/>
    <w:lvl w:ilvl="0" w:tplc="926C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43EF"/>
    <w:multiLevelType w:val="hybridMultilevel"/>
    <w:tmpl w:val="E4D698BC"/>
    <w:lvl w:ilvl="0" w:tplc="926C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19A9"/>
    <w:multiLevelType w:val="multilevel"/>
    <w:tmpl w:val="2FF6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4DB4"/>
    <w:multiLevelType w:val="hybridMultilevel"/>
    <w:tmpl w:val="7DEAF43A"/>
    <w:lvl w:ilvl="0" w:tplc="926CA7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165160"/>
    <w:multiLevelType w:val="hybridMultilevel"/>
    <w:tmpl w:val="3F76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1081A"/>
    <w:multiLevelType w:val="hybridMultilevel"/>
    <w:tmpl w:val="3A123974"/>
    <w:lvl w:ilvl="0" w:tplc="926C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85C8ACE8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669CE"/>
    <w:multiLevelType w:val="hybridMultilevel"/>
    <w:tmpl w:val="BA865B5A"/>
    <w:lvl w:ilvl="0" w:tplc="926CA7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E5309E0"/>
    <w:multiLevelType w:val="hybridMultilevel"/>
    <w:tmpl w:val="22DA7DA0"/>
    <w:lvl w:ilvl="0" w:tplc="DD383EE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3"/>
    <w:rsid w:val="00065773"/>
    <w:rsid w:val="000C6841"/>
    <w:rsid w:val="000D5FE4"/>
    <w:rsid w:val="001340CE"/>
    <w:rsid w:val="00171FD3"/>
    <w:rsid w:val="001D2EF0"/>
    <w:rsid w:val="00284D8C"/>
    <w:rsid w:val="003264E6"/>
    <w:rsid w:val="00363623"/>
    <w:rsid w:val="00377870"/>
    <w:rsid w:val="003D7C7B"/>
    <w:rsid w:val="004A2A39"/>
    <w:rsid w:val="004C3BEE"/>
    <w:rsid w:val="00567FC3"/>
    <w:rsid w:val="00577769"/>
    <w:rsid w:val="007F31BE"/>
    <w:rsid w:val="007F63C7"/>
    <w:rsid w:val="00922D66"/>
    <w:rsid w:val="009463E8"/>
    <w:rsid w:val="00982E44"/>
    <w:rsid w:val="009C3307"/>
    <w:rsid w:val="00B23619"/>
    <w:rsid w:val="00B814F2"/>
    <w:rsid w:val="00BA27EF"/>
    <w:rsid w:val="00DC5888"/>
    <w:rsid w:val="00E80FB5"/>
    <w:rsid w:val="00F34324"/>
    <w:rsid w:val="00FA5C26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623"/>
  </w:style>
  <w:style w:type="paragraph" w:styleId="a5">
    <w:name w:val="footer"/>
    <w:basedOn w:val="a"/>
    <w:link w:val="a6"/>
    <w:uiPriority w:val="99"/>
    <w:unhideWhenUsed/>
    <w:rsid w:val="0036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623"/>
  </w:style>
  <w:style w:type="table" w:styleId="a7">
    <w:name w:val="Table Grid"/>
    <w:basedOn w:val="a1"/>
    <w:uiPriority w:val="39"/>
    <w:rsid w:val="0036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362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C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7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623"/>
  </w:style>
  <w:style w:type="paragraph" w:styleId="a5">
    <w:name w:val="footer"/>
    <w:basedOn w:val="a"/>
    <w:link w:val="a6"/>
    <w:uiPriority w:val="99"/>
    <w:unhideWhenUsed/>
    <w:rsid w:val="0036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623"/>
  </w:style>
  <w:style w:type="table" w:styleId="a7">
    <w:name w:val="Table Grid"/>
    <w:basedOn w:val="a1"/>
    <w:uiPriority w:val="39"/>
    <w:rsid w:val="0036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362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C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XXXX-XXXX-XXXX-XXX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tel:+7495229414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2020-10-02T09:28:00Z</dcterms:created>
  <dcterms:modified xsi:type="dcterms:W3CDTF">2024-02-06T09:56:00Z</dcterms:modified>
</cp:coreProperties>
</file>